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A4243" w14:textId="12FEDC2F" w:rsidR="00153E46" w:rsidRDefault="009E6784" w:rsidP="00153E46">
      <w:pPr>
        <w:widowControl/>
        <w:autoSpaceDE/>
        <w:autoSpaceDN/>
        <w:ind w:left="-567" w:right="-567"/>
        <w:jc w:val="both"/>
        <w:rPr>
          <w:rFonts w:ascii="Verdana" w:eastAsia="Times New Roman" w:hAnsi="Verdana" w:cstheme="minorHAnsi"/>
          <w:lang w:val="it-IT" w:eastAsia="it-IT"/>
        </w:rPr>
      </w:pPr>
      <w:r>
        <w:rPr>
          <w:rFonts w:ascii="Verdana" w:eastAsia="Times New Roman" w:hAnsi="Verdana" w:cstheme="minorHAnsi"/>
          <w:lang w:val="it-IT" w:eastAsia="it-IT"/>
        </w:rPr>
        <w:tab/>
      </w:r>
      <w:r>
        <w:rPr>
          <w:rFonts w:ascii="Verdana" w:eastAsia="Times New Roman" w:hAnsi="Verdana" w:cstheme="minorHAnsi"/>
          <w:lang w:val="it-IT" w:eastAsia="it-IT"/>
        </w:rPr>
        <w:tab/>
      </w:r>
    </w:p>
    <w:p w14:paraId="18C61557" w14:textId="77777777" w:rsidR="009E6784" w:rsidRDefault="009E6784" w:rsidP="00153E46">
      <w:pPr>
        <w:widowControl/>
        <w:autoSpaceDE/>
        <w:autoSpaceDN/>
        <w:ind w:left="-567" w:right="-567"/>
        <w:jc w:val="both"/>
        <w:rPr>
          <w:rFonts w:ascii="Verdana" w:eastAsia="Times New Roman" w:hAnsi="Verdana" w:cstheme="minorHAnsi"/>
          <w:lang w:val="it-IT" w:eastAsia="it-IT"/>
        </w:rPr>
      </w:pPr>
    </w:p>
    <w:p w14:paraId="225DEC81" w14:textId="77777777" w:rsidR="00247413" w:rsidRPr="00247413" w:rsidRDefault="00247413" w:rsidP="00247413">
      <w:pPr>
        <w:pStyle w:val="Default"/>
        <w:rPr>
          <w:rFonts w:ascii="Verdana" w:hAnsi="Verdana"/>
          <w:b/>
          <w:color w:val="004691"/>
        </w:rPr>
      </w:pPr>
      <w:r>
        <w:rPr>
          <w:rFonts w:ascii="Verdana" w:eastAsia="Times New Roman" w:hAnsi="Verdana" w:cstheme="minorHAnsi"/>
          <w:lang w:eastAsia="it-IT"/>
        </w:rPr>
        <w:tab/>
      </w:r>
      <w:r>
        <w:rPr>
          <w:rFonts w:ascii="Verdana" w:eastAsia="Times New Roman" w:hAnsi="Verdana" w:cstheme="minorHAnsi"/>
          <w:lang w:eastAsia="it-IT"/>
        </w:rPr>
        <w:tab/>
      </w:r>
    </w:p>
    <w:p w14:paraId="7211DD02" w14:textId="77777777" w:rsidR="00A80844" w:rsidRPr="00A80844" w:rsidRDefault="00A80844" w:rsidP="00A80844">
      <w:pPr>
        <w:widowControl/>
        <w:autoSpaceDE/>
        <w:autoSpaceDN/>
        <w:jc w:val="center"/>
        <w:rPr>
          <w:rFonts w:ascii="Verdana" w:eastAsia="Times New Roman" w:hAnsi="Verdana" w:cs="Times New Roman"/>
          <w:b/>
          <w:sz w:val="24"/>
          <w:szCs w:val="24"/>
          <w:lang w:val="it-IT" w:eastAsia="it-IT"/>
        </w:rPr>
      </w:pPr>
      <w:r w:rsidRPr="00A80844">
        <w:rPr>
          <w:rFonts w:ascii="Verdana" w:eastAsia="Times New Roman" w:hAnsi="Verdana" w:cs="Times New Roman"/>
          <w:b/>
          <w:sz w:val="24"/>
          <w:szCs w:val="24"/>
          <w:lang w:val="it-IT" w:eastAsia="it-IT"/>
        </w:rPr>
        <w:t>PORTALE SEGNALAZIONI</w:t>
      </w:r>
    </w:p>
    <w:p w14:paraId="32587AA8" w14:textId="77777777" w:rsidR="00A80844" w:rsidRPr="00A80844" w:rsidRDefault="00A80844" w:rsidP="00A80844">
      <w:pPr>
        <w:widowControl/>
        <w:autoSpaceDE/>
        <w:autoSpaceDN/>
        <w:jc w:val="center"/>
        <w:rPr>
          <w:rFonts w:ascii="Verdana" w:eastAsia="Times New Roman" w:hAnsi="Verdana" w:cs="Times New Roman"/>
          <w:b/>
          <w:sz w:val="24"/>
          <w:szCs w:val="24"/>
          <w:lang w:val="it-IT" w:eastAsia="it-IT"/>
        </w:rPr>
      </w:pPr>
    </w:p>
    <w:p w14:paraId="07664C49" w14:textId="77777777" w:rsidR="00A80844" w:rsidRPr="00A80844" w:rsidRDefault="00A80844" w:rsidP="00A80844">
      <w:pPr>
        <w:widowControl/>
        <w:autoSpaceDE/>
        <w:autoSpaceDN/>
        <w:jc w:val="center"/>
        <w:rPr>
          <w:rFonts w:ascii="Verdana" w:eastAsia="Times New Roman" w:hAnsi="Verdana" w:cs="Times New Roman"/>
          <w:b/>
          <w:sz w:val="24"/>
          <w:szCs w:val="24"/>
          <w:lang w:val="it-IT" w:eastAsia="it-IT"/>
        </w:rPr>
      </w:pPr>
    </w:p>
    <w:p w14:paraId="7A894A68"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r w:rsidRPr="00A80844">
        <w:rPr>
          <w:rFonts w:ascii="Verdana" w:eastAsia="Times New Roman" w:hAnsi="Verdana" w:cs="Times New Roman"/>
          <w:b/>
          <w:sz w:val="24"/>
          <w:szCs w:val="24"/>
          <w:lang w:val="it-IT" w:eastAsia="it-IT"/>
        </w:rPr>
        <w:t>Cos’è il Whistleblowing?</w:t>
      </w:r>
    </w:p>
    <w:p w14:paraId="7FF87954"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Il Whistleblowing è l’istituto che tutela chi segnala, nel contesto dell’organizzazione a cui appartiene, irregolarità o situazioni di pericolo o rischio tali da poter arrecare un pregiudizio all’ente di appartenenza o a terzi. </w:t>
      </w:r>
    </w:p>
    <w:p w14:paraId="7A538DF6" w14:textId="74CF2582"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Il decreto legislativo 10 marzo 2023 n. 24, di attuazione della Direttiva (UE) 2019/1937 in materia di Whistleblowing, ha introdotto una disciplina unitaria dei canali di segnalazione e delle tutele riconosciute ai segnalanti nel settore pubblico e privato, tra cui dunque anche San Lidano </w:t>
      </w:r>
      <w:r>
        <w:rPr>
          <w:rFonts w:ascii="Verdana" w:eastAsia="Times New Roman" w:hAnsi="Verdana" w:cs="Times New Roman"/>
          <w:sz w:val="24"/>
          <w:szCs w:val="24"/>
          <w:lang w:val="it-IT" w:eastAsia="it-IT"/>
        </w:rPr>
        <w:t>Group</w:t>
      </w:r>
      <w:r w:rsidRPr="00A80844">
        <w:rPr>
          <w:rFonts w:ascii="Verdana" w:eastAsia="Times New Roman" w:hAnsi="Verdana" w:cs="Times New Roman"/>
          <w:sz w:val="24"/>
          <w:szCs w:val="24"/>
          <w:lang w:val="it-IT" w:eastAsia="it-IT"/>
        </w:rPr>
        <w:t>.</w:t>
      </w:r>
    </w:p>
    <w:p w14:paraId="727A1FB5"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521F6102"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r w:rsidRPr="00A80844">
        <w:rPr>
          <w:rFonts w:ascii="Verdana" w:eastAsia="Times New Roman" w:hAnsi="Verdana" w:cs="Times New Roman"/>
          <w:b/>
          <w:sz w:val="24"/>
          <w:szCs w:val="24"/>
          <w:lang w:val="it-IT" w:eastAsia="it-IT"/>
        </w:rPr>
        <w:t xml:space="preserve">Chi può segnalare una violazione? </w:t>
      </w:r>
    </w:p>
    <w:p w14:paraId="18D9661E"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Chiunque può effettuare una segnalazione, inclusi i dipendenti, ex dipendenti e candidati a posizioni lavorative, i soci, i clienti, i partner, i fornitori (anche in regime di appalto/subappalto), i lavoratori autonomi o titolari di rapporti di collaborazione, i liberi professionisti, i consulenti, gli agenti e intermediari, i volontari e tirocinanti (retribuiti o non retribuiti), ovvero chiunque sia legittimo portatore di interesse nei confronti dell’attività aziendale di San Lidano.</w:t>
      </w:r>
    </w:p>
    <w:p w14:paraId="672F3EF3"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1A8ED702"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r w:rsidRPr="00A80844">
        <w:rPr>
          <w:rFonts w:ascii="Verdana" w:eastAsia="Times New Roman" w:hAnsi="Verdana" w:cs="Times New Roman"/>
          <w:b/>
          <w:sz w:val="24"/>
          <w:szCs w:val="24"/>
          <w:lang w:val="it-IT" w:eastAsia="it-IT"/>
        </w:rPr>
        <w:t xml:space="preserve">Cosa si può segnalare? </w:t>
      </w:r>
    </w:p>
    <w:p w14:paraId="74DB1C53"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Qualsiasi comportamento, atto od omissione commesso o che, sulla base di elementi concreti, potrebbe essere commesso, nonché condotte, anche omissive, volte ad occultare tali violazioni. </w:t>
      </w:r>
    </w:p>
    <w:p w14:paraId="14DA89A0"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Possono essere segnalate informazioni riferibili al personale di San Lidano relative a violazioni di leggi e regolamenti. Non rientrano, in questa tipologia di segnalazioni, i reclami commerciali e le contestazioni o richieste legate a interessi di carattere personale per i quali sono disponibili canali dedicati. </w:t>
      </w:r>
    </w:p>
    <w:p w14:paraId="1EDE8124"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È importante che la segnalazione sia adeguatamente circostanziata, ossia che abbia un grado di dettaglio sufficiente, almeno astrattamente, a far emergere circostanze e fatti precisi e concordanti e relazionati a contesti determinati; nonché a consentire di identificare elementi utili ai fini della verifica della fondatezza della segnalazione stessa (es. elementi che consentono di identificare i soggetti convolti, il contesto, il luogo ed il periodo temporale dei fatti segnalati e documentazione a supporto). </w:t>
      </w:r>
    </w:p>
    <w:p w14:paraId="590CF687"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615A7893"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66D08FF1"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6A2F0A02"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299FD96D"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7464F73F"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606E251E"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7C92EC33"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2B7C6DD8"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5F8EC11F"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0293B14F"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7705DE84"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r w:rsidRPr="00A80844">
        <w:rPr>
          <w:rFonts w:ascii="Verdana" w:eastAsia="Times New Roman" w:hAnsi="Verdana" w:cs="Times New Roman"/>
          <w:b/>
          <w:sz w:val="24"/>
          <w:szCs w:val="24"/>
          <w:lang w:val="it-IT" w:eastAsia="it-IT"/>
        </w:rPr>
        <w:t>Quali canali bisogna usare per fare la segnalazione?</w:t>
      </w:r>
    </w:p>
    <w:p w14:paraId="37365E59" w14:textId="0252B673" w:rsidR="00A80844" w:rsidRPr="00A80844" w:rsidRDefault="00A80844" w:rsidP="00A80844">
      <w:pPr>
        <w:widowControl/>
        <w:autoSpaceDE/>
        <w:autoSpaceDN/>
        <w:spacing w:line="360" w:lineRule="auto"/>
        <w:ind w:right="-567"/>
        <w:jc w:val="both"/>
        <w:rPr>
          <w:rFonts w:ascii="Verdana" w:eastAsia="Times New Roman" w:hAnsi="Verdana" w:cs="Times New Roman"/>
          <w:color w:val="000000" w:themeColor="text1"/>
          <w:sz w:val="24"/>
          <w:szCs w:val="24"/>
          <w:lang w:val="it-IT" w:eastAsia="it-IT"/>
        </w:rPr>
      </w:pPr>
      <w:r w:rsidRPr="00A80844">
        <w:rPr>
          <w:rFonts w:ascii="Verdana" w:eastAsia="Times New Roman" w:hAnsi="Verdana" w:cs="Times New Roman"/>
          <w:sz w:val="24"/>
          <w:szCs w:val="24"/>
          <w:lang w:val="it-IT" w:eastAsia="it-IT"/>
        </w:rPr>
        <w:t>Le segnalazioni possono essere inviate attraverso</w:t>
      </w:r>
      <w:r w:rsidRPr="00A80844">
        <w:rPr>
          <w:rFonts w:ascii="Verdana" w:eastAsia="Times New Roman" w:hAnsi="Verdana" w:cs="Times New Roman"/>
          <w:color w:val="000000" w:themeColor="text1"/>
          <w:sz w:val="24"/>
          <w:szCs w:val="24"/>
          <w:lang w:val="it-IT" w:eastAsia="it-IT"/>
        </w:rPr>
        <w:t xml:space="preserve"> la compilazione di un apposito form messo a disposizione dall’azienda cliccando al seguente link </w:t>
      </w:r>
      <w:r w:rsidR="00956383" w:rsidRPr="00956383">
        <w:rPr>
          <w:highlight w:val="yellow"/>
          <w:lang w:val="it-IT"/>
        </w:rPr>
        <w:t>______________________________________</w:t>
      </w:r>
      <w:r w:rsidR="00956383">
        <w:rPr>
          <w:lang w:val="it-IT"/>
        </w:rPr>
        <w:t xml:space="preserve"> </w:t>
      </w:r>
      <w:r w:rsidRPr="00A80844">
        <w:rPr>
          <w:rFonts w:ascii="Verdana" w:eastAsia="Times New Roman" w:hAnsi="Verdana" w:cs="Times New Roman"/>
          <w:sz w:val="24"/>
          <w:szCs w:val="24"/>
          <w:lang w:val="it-IT" w:eastAsia="it-IT"/>
        </w:rPr>
        <w:t xml:space="preserve">idoneo a garantire la riservatezza dell'identità del segnalante. </w:t>
      </w:r>
    </w:p>
    <w:p w14:paraId="3BCE5892"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Alla segnalazione potrà essere allegata la documentazione ritenuta utile a comprovare le circostanze oggetto della segnalazione. </w:t>
      </w:r>
    </w:p>
    <w:p w14:paraId="7628A384"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1015EDED"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34555106"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r w:rsidRPr="00A80844">
        <w:rPr>
          <w:rFonts w:ascii="Verdana" w:eastAsia="Times New Roman" w:hAnsi="Verdana" w:cs="Times New Roman"/>
          <w:b/>
          <w:sz w:val="24"/>
          <w:szCs w:val="24"/>
          <w:lang w:val="it-IT" w:eastAsia="it-IT"/>
        </w:rPr>
        <w:t>È possibile fare una segnalazione anonima?</w:t>
      </w:r>
    </w:p>
    <w:p w14:paraId="4812284C"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p>
    <w:p w14:paraId="7BA0D2A2"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Si, la segnalazione può essere effettuata anche in maniera anonima. Il segnalante potrà compilare il modello di segnalazione, attraverso il link di sopra indicato senza indicare le proprie generalità. Il sistema attivato dall’azienda, tramite la compilazione dell’apposito form online, garantirà che la segnalazione rimanga anonima.</w:t>
      </w:r>
    </w:p>
    <w:p w14:paraId="63BD87B0"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790B4812"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r w:rsidRPr="00A80844">
        <w:rPr>
          <w:rFonts w:ascii="Verdana" w:eastAsia="Times New Roman" w:hAnsi="Verdana" w:cs="Times New Roman"/>
          <w:b/>
          <w:sz w:val="24"/>
          <w:szCs w:val="24"/>
          <w:lang w:val="it-IT" w:eastAsia="it-IT"/>
        </w:rPr>
        <w:t xml:space="preserve">Cosa succede dopo la segnalazione? </w:t>
      </w:r>
    </w:p>
    <w:p w14:paraId="40D8D246"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p>
    <w:p w14:paraId="5907AB75"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A seguito dell’invio della segnalazione il segnalatane riceverà un avviso di apertura della segnalazione. </w:t>
      </w:r>
    </w:p>
    <w:p w14:paraId="16499427"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Ove nella segnalazione il segnalante abbia dato il suo consenso a essere contattato riceverà informazioni sull’esito della segnalazione. </w:t>
      </w:r>
    </w:p>
    <w:p w14:paraId="1FC55E2F"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71BAE585"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r w:rsidRPr="00A80844">
        <w:rPr>
          <w:rFonts w:ascii="Verdana" w:eastAsia="Times New Roman" w:hAnsi="Verdana" w:cs="Times New Roman"/>
          <w:b/>
          <w:sz w:val="24"/>
          <w:szCs w:val="24"/>
          <w:lang w:val="it-IT" w:eastAsia="it-IT"/>
        </w:rPr>
        <w:t>Chi riceve le segnalazioni?</w:t>
      </w:r>
    </w:p>
    <w:p w14:paraId="2A042537"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p>
    <w:p w14:paraId="7C14793B"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Le segnalazioni sono ricevute dal Responsabile delle Segnalazioni appositamente nominato dall’azienda, che istruirà la segnalazione per gli approfondimenti istruttori che saranno ritenuti opportuni. </w:t>
      </w:r>
    </w:p>
    <w:p w14:paraId="387BCCDD"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Entro 3 mesi dalla ricezione della segnalazione, ove il segnalante abbia fornito i dati sulla propria identità, sarà fornito un riscontro sullo stato e/o sull’esito della segnalazione. </w:t>
      </w:r>
    </w:p>
    <w:p w14:paraId="006EFAA7"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3C928D45"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r w:rsidRPr="00A80844">
        <w:rPr>
          <w:rFonts w:ascii="Verdana" w:eastAsia="Times New Roman" w:hAnsi="Verdana" w:cs="Times New Roman"/>
          <w:b/>
          <w:sz w:val="24"/>
          <w:szCs w:val="24"/>
          <w:lang w:val="it-IT" w:eastAsia="it-IT"/>
        </w:rPr>
        <w:t>Cosa succede se si invia la segnalazione a un soggetto diverso o a una casella di posta diversa da quella sopra fornita?</w:t>
      </w:r>
    </w:p>
    <w:p w14:paraId="5D42572C"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p>
    <w:p w14:paraId="551726BF"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Nel caso in cui la segnalazione interna sia presentata ad un soggetto diverso dal Responsabile della segnalazione e/o a un indirizzo </w:t>
      </w:r>
      <w:proofErr w:type="gramStart"/>
      <w:r w:rsidRPr="00A80844">
        <w:rPr>
          <w:rFonts w:ascii="Verdana" w:eastAsia="Times New Roman" w:hAnsi="Verdana" w:cs="Times New Roman"/>
          <w:sz w:val="24"/>
          <w:szCs w:val="24"/>
          <w:lang w:val="it-IT" w:eastAsia="it-IT"/>
        </w:rPr>
        <w:t>email</w:t>
      </w:r>
      <w:proofErr w:type="gramEnd"/>
      <w:r w:rsidRPr="00A80844">
        <w:rPr>
          <w:rFonts w:ascii="Verdana" w:eastAsia="Times New Roman" w:hAnsi="Verdana" w:cs="Times New Roman"/>
          <w:sz w:val="24"/>
          <w:szCs w:val="24"/>
          <w:lang w:val="it-IT" w:eastAsia="it-IT"/>
        </w:rPr>
        <w:t xml:space="preserve"> diverso da quello sopra indicato, il soggetto che ha erroneamente ricevuto la segnalazione la trasmette, entro sette giorni dal suo ricevimento, al soggetto competente, dando</w:t>
      </w:r>
    </w:p>
    <w:p w14:paraId="74365F93"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64FD83B6"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6CB2B9F3"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1F94A181"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2404A004"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607B7E3C"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 contestuale notizia della trasmissione alla persona segnalante, ove questa abbia rivelato la sua identità.</w:t>
      </w:r>
    </w:p>
    <w:p w14:paraId="7CA6BA41"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r w:rsidRPr="00A80844">
        <w:rPr>
          <w:rFonts w:ascii="Verdana" w:eastAsia="Times New Roman" w:hAnsi="Verdana" w:cs="Times New Roman"/>
          <w:b/>
          <w:sz w:val="24"/>
          <w:szCs w:val="24"/>
          <w:lang w:val="it-IT" w:eastAsia="it-IT"/>
        </w:rPr>
        <w:t xml:space="preserve">Quali sono le tutele per il segnalante? </w:t>
      </w:r>
    </w:p>
    <w:p w14:paraId="2344567C"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p>
    <w:p w14:paraId="0FB6AB17"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 Fatti salvi gli obblighi di legge, l’identità del segnalante e qualsiasi altra informazione da cui può evincersi, direttamente o indirettamente, tale identità non potrà essere rivelata, senza il suo consenso espresso. La riservatezza è garantita anche alle persone coinvolte e/o menzionate nella segnalazione e ai facilitatori (ovvero, coloro che operano nel medesimo contesto lavorativo e assistono il segnalante nel processo di segnalazione). </w:t>
      </w:r>
    </w:p>
    <w:p w14:paraId="6DCE553D"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 Qualsiasi atto ritorsivo nei confronti del segnalante è da considerarsi nullo. Chi ritiene di aver subito una ritorsione in ragione della segnalazione può comunicarlo ad ANAC. Le misure di protezione, tra cui il divieto di ritorsioni, si estendono anche ai facilitatori, ai colleghi e parenti del segnalante e dei soggetti giuridici collegati al segnalante. </w:t>
      </w:r>
    </w:p>
    <w:p w14:paraId="1FA8F4BB"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 Al ricorrere di determinate condizioni, sono previste limitazioni di responsabilità in caso di rivelazione di informazioni coperte da obbligo di segreto, a tutela del diritto d’autore ovvero alla protezione dei dati personali. </w:t>
      </w:r>
    </w:p>
    <w:p w14:paraId="2FC16F3E"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Le garanzie e tutele si applicano solo ai segnalanti che hanno rivelato (anche in seguito alla prima interlocuzione) le proprie generalità, che sono in ogni caso coperte da assoluta riservatezza.</w:t>
      </w:r>
    </w:p>
    <w:p w14:paraId="2AD5780A"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5A6ADB4B"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r w:rsidRPr="00A80844">
        <w:rPr>
          <w:rFonts w:ascii="Verdana" w:eastAsia="Times New Roman" w:hAnsi="Verdana" w:cs="Times New Roman"/>
          <w:b/>
          <w:sz w:val="24"/>
          <w:szCs w:val="24"/>
          <w:lang w:val="it-IT" w:eastAsia="it-IT"/>
        </w:rPr>
        <w:t>Cosa accade se faccio una segnalazione falsa?</w:t>
      </w:r>
    </w:p>
    <w:p w14:paraId="506BA6E9"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p>
    <w:p w14:paraId="4CEF0A3E"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Le segnalazioni inviate allo scopo di danneggiare o altrimenti recare pregiudizio alla segnalata nonché ogni altra forma di abuso del presente documento sono fonte di responsabilità del segnalante, in sede disciplinare e nelle altre sedi competenti, in particolar modo se venga accertata la infondatezza di quanto segnalato e la strumentale/ volontaria falsità di accuse, rilievi, censure, ecc.</w:t>
      </w:r>
    </w:p>
    <w:p w14:paraId="0968BEF3" w14:textId="53878E70"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 xml:space="preserve">A tal fine, qualora nel corso delle verifiche la segnalazione ricevuta si riveli intenzionalmente diffamatoria, nonché la segnalazione si riveli infondata ed effettuata con dolo o colpa grave, in coerenza con quanto sopra descritto, San Lidano </w:t>
      </w:r>
      <w:r>
        <w:rPr>
          <w:rFonts w:ascii="Verdana" w:eastAsia="Times New Roman" w:hAnsi="Verdana" w:cs="Times New Roman"/>
          <w:sz w:val="24"/>
          <w:szCs w:val="24"/>
          <w:lang w:val="it-IT" w:eastAsia="it-IT"/>
        </w:rPr>
        <w:t>Group</w:t>
      </w:r>
      <w:r w:rsidRPr="00A80844">
        <w:rPr>
          <w:rFonts w:ascii="Verdana" w:eastAsia="Times New Roman" w:hAnsi="Verdana" w:cs="Times New Roman"/>
          <w:sz w:val="24"/>
          <w:szCs w:val="24"/>
          <w:lang w:val="it-IT" w:eastAsia="it-IT"/>
        </w:rPr>
        <w:t>, si riserva di applicare opportuni provvedimenti disciplinari.</w:t>
      </w:r>
    </w:p>
    <w:p w14:paraId="12721C43"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3EB301B8"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r w:rsidRPr="00A80844">
        <w:rPr>
          <w:rFonts w:ascii="Verdana" w:eastAsia="Times New Roman" w:hAnsi="Verdana" w:cs="Times New Roman"/>
          <w:b/>
          <w:sz w:val="24"/>
          <w:szCs w:val="24"/>
          <w:lang w:val="it-IT" w:eastAsia="it-IT"/>
        </w:rPr>
        <w:t>C'è un'autorità che garantisce la correttezza dei sistemi di Whistleblowing?</w:t>
      </w:r>
    </w:p>
    <w:p w14:paraId="7455BF57"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p>
    <w:p w14:paraId="189A6219"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L’ANAC (Autorità Nazionale Anticorruzione) può essere attivata se:</w:t>
      </w:r>
    </w:p>
    <w:p w14:paraId="75B2055D" w14:textId="77777777" w:rsidR="00A80844" w:rsidRPr="00A80844" w:rsidRDefault="00A80844" w:rsidP="00A80844">
      <w:pPr>
        <w:widowControl/>
        <w:numPr>
          <w:ilvl w:val="0"/>
          <w:numId w:val="13"/>
        </w:numPr>
        <w:autoSpaceDE/>
        <w:autoSpaceDN/>
        <w:spacing w:after="160" w:line="259" w:lineRule="auto"/>
        <w:contextualSpacing/>
        <w:jc w:val="both"/>
        <w:rPr>
          <w:rFonts w:ascii="Verdana" w:eastAsia="Calibri" w:hAnsi="Verdana" w:cs="Times New Roman"/>
          <w:sz w:val="24"/>
          <w:szCs w:val="24"/>
          <w:lang w:val="it-IT"/>
        </w:rPr>
      </w:pPr>
      <w:r w:rsidRPr="00A80844">
        <w:rPr>
          <w:rFonts w:ascii="Verdana" w:eastAsia="Calibri" w:hAnsi="Verdana" w:cs="Times New Roman"/>
          <w:sz w:val="24"/>
          <w:szCs w:val="24"/>
          <w:lang w:val="it-IT"/>
        </w:rPr>
        <w:t>il canale interno non è attivo o non è conforme</w:t>
      </w:r>
    </w:p>
    <w:p w14:paraId="4984A809" w14:textId="77777777" w:rsidR="00A80844" w:rsidRPr="00A80844" w:rsidRDefault="00A80844" w:rsidP="00A80844">
      <w:pPr>
        <w:widowControl/>
        <w:numPr>
          <w:ilvl w:val="0"/>
          <w:numId w:val="13"/>
        </w:numPr>
        <w:autoSpaceDE/>
        <w:autoSpaceDN/>
        <w:spacing w:after="160" w:line="259" w:lineRule="auto"/>
        <w:contextualSpacing/>
        <w:jc w:val="both"/>
        <w:rPr>
          <w:rFonts w:ascii="Verdana" w:eastAsia="Calibri" w:hAnsi="Verdana" w:cs="Times New Roman"/>
          <w:sz w:val="24"/>
          <w:szCs w:val="24"/>
          <w:lang w:val="it-IT"/>
        </w:rPr>
      </w:pPr>
      <w:r w:rsidRPr="00A80844">
        <w:rPr>
          <w:rFonts w:ascii="Verdana" w:eastAsia="Calibri" w:hAnsi="Verdana" w:cs="Times New Roman"/>
          <w:sz w:val="24"/>
          <w:szCs w:val="24"/>
          <w:lang w:val="it-IT"/>
        </w:rPr>
        <w:t>il segnalante ha effettuato una segnalazione interna e non ha ricevuto l’avviso di ricevimento e/o il riscontro sul seguito dato alla segnalazione</w:t>
      </w:r>
    </w:p>
    <w:p w14:paraId="012F46CD" w14:textId="77777777" w:rsidR="00A80844" w:rsidRPr="00A80844" w:rsidRDefault="00A80844" w:rsidP="00A80844">
      <w:pPr>
        <w:widowControl/>
        <w:numPr>
          <w:ilvl w:val="0"/>
          <w:numId w:val="13"/>
        </w:numPr>
        <w:autoSpaceDE/>
        <w:autoSpaceDN/>
        <w:spacing w:after="160" w:line="259" w:lineRule="auto"/>
        <w:contextualSpacing/>
        <w:jc w:val="both"/>
        <w:rPr>
          <w:rFonts w:ascii="Verdana" w:eastAsia="Calibri" w:hAnsi="Verdana" w:cs="Times New Roman"/>
          <w:sz w:val="24"/>
          <w:szCs w:val="24"/>
          <w:lang w:val="it-IT"/>
        </w:rPr>
      </w:pPr>
      <w:r w:rsidRPr="00A80844">
        <w:rPr>
          <w:rFonts w:ascii="Verdana" w:eastAsia="Calibri" w:hAnsi="Verdana" w:cs="Times New Roman"/>
          <w:sz w:val="24"/>
          <w:szCs w:val="24"/>
          <w:lang w:val="it-IT"/>
        </w:rPr>
        <w:t xml:space="preserve">il segnalante ha fondati motivi di ritenere ragionevolmente (sulla base di circostanze concrete ed informazioni effettivamente acquisibili) che se effettuasse una segnalazione interna alla stessa non sarebbe dato efficace </w:t>
      </w:r>
    </w:p>
    <w:p w14:paraId="0DBBDEAC" w14:textId="77777777" w:rsidR="00A80844" w:rsidRPr="00A80844" w:rsidRDefault="00A80844" w:rsidP="00A80844">
      <w:pPr>
        <w:widowControl/>
        <w:autoSpaceDE/>
        <w:autoSpaceDN/>
        <w:spacing w:after="160" w:line="259" w:lineRule="auto"/>
        <w:ind w:left="720"/>
        <w:contextualSpacing/>
        <w:jc w:val="both"/>
        <w:rPr>
          <w:rFonts w:ascii="Verdana" w:eastAsia="Calibri" w:hAnsi="Verdana" w:cs="Times New Roman"/>
          <w:sz w:val="24"/>
          <w:szCs w:val="24"/>
          <w:lang w:val="it-IT"/>
        </w:rPr>
      </w:pPr>
    </w:p>
    <w:p w14:paraId="7B5A28CD" w14:textId="77777777" w:rsidR="00A80844" w:rsidRPr="00A80844" w:rsidRDefault="00A80844" w:rsidP="00A80844">
      <w:pPr>
        <w:widowControl/>
        <w:autoSpaceDE/>
        <w:autoSpaceDN/>
        <w:spacing w:after="160" w:line="259" w:lineRule="auto"/>
        <w:ind w:left="720"/>
        <w:contextualSpacing/>
        <w:jc w:val="both"/>
        <w:rPr>
          <w:rFonts w:ascii="Verdana" w:eastAsia="Calibri" w:hAnsi="Verdana" w:cs="Times New Roman"/>
          <w:sz w:val="24"/>
          <w:szCs w:val="24"/>
          <w:lang w:val="it-IT"/>
        </w:rPr>
      </w:pPr>
    </w:p>
    <w:p w14:paraId="4CDC2E48" w14:textId="77777777" w:rsidR="00A80844" w:rsidRPr="00A80844" w:rsidRDefault="00A80844" w:rsidP="00A80844">
      <w:pPr>
        <w:widowControl/>
        <w:autoSpaceDE/>
        <w:autoSpaceDN/>
        <w:spacing w:after="160" w:line="259" w:lineRule="auto"/>
        <w:jc w:val="both"/>
        <w:rPr>
          <w:rFonts w:ascii="Verdana" w:eastAsia="Times New Roman" w:hAnsi="Verdana" w:cs="Times New Roman"/>
          <w:sz w:val="24"/>
          <w:szCs w:val="24"/>
          <w:lang w:val="it-IT" w:eastAsia="it-IT"/>
        </w:rPr>
      </w:pPr>
    </w:p>
    <w:p w14:paraId="35E84E4F" w14:textId="77777777" w:rsidR="00A80844" w:rsidRPr="00A80844" w:rsidRDefault="00A80844" w:rsidP="00A80844">
      <w:pPr>
        <w:widowControl/>
        <w:autoSpaceDE/>
        <w:autoSpaceDN/>
        <w:spacing w:after="160" w:line="259" w:lineRule="auto"/>
        <w:ind w:left="720"/>
        <w:contextualSpacing/>
        <w:jc w:val="both"/>
        <w:rPr>
          <w:rFonts w:ascii="Verdana" w:eastAsia="Calibri" w:hAnsi="Verdana" w:cs="Times New Roman"/>
          <w:sz w:val="24"/>
          <w:szCs w:val="24"/>
          <w:lang w:val="it-IT"/>
        </w:rPr>
      </w:pPr>
      <w:r w:rsidRPr="00A80844">
        <w:rPr>
          <w:rFonts w:ascii="Verdana" w:eastAsia="Calibri" w:hAnsi="Verdana" w:cs="Times New Roman"/>
          <w:sz w:val="24"/>
          <w:szCs w:val="24"/>
          <w:lang w:val="it-IT"/>
        </w:rPr>
        <w:t xml:space="preserve">seguito o potrebbe determinare ritorsioni ovvero che la violazione può costituire un pericolo imminente o palese per il pubblico interesse. </w:t>
      </w:r>
    </w:p>
    <w:p w14:paraId="2C10F17C"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Fermo l’utilizzo preferenziale dei canali di segnalazione messi a disposizione da Eni, nei casi tassativamente indicati ai sensi dell’art. 6 del d.lgs. 24 del 10 marzo 2023, è possibile effettuare segnalazione anche all’autorità competente in materia (ANAC).</w:t>
      </w:r>
    </w:p>
    <w:p w14:paraId="210CF226"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08B255F4" w14:textId="77777777" w:rsidR="00A80844" w:rsidRPr="00A80844" w:rsidRDefault="00A80844" w:rsidP="00A80844">
      <w:pPr>
        <w:widowControl/>
        <w:autoSpaceDE/>
        <w:autoSpaceDN/>
        <w:jc w:val="both"/>
        <w:rPr>
          <w:rFonts w:ascii="Verdana" w:eastAsia="Times New Roman" w:hAnsi="Verdana" w:cs="Times New Roman"/>
          <w:b/>
          <w:sz w:val="24"/>
          <w:szCs w:val="24"/>
          <w:lang w:val="it-IT" w:eastAsia="it-IT"/>
        </w:rPr>
      </w:pPr>
      <w:r w:rsidRPr="00A80844">
        <w:rPr>
          <w:rFonts w:ascii="Verdana" w:eastAsia="Times New Roman" w:hAnsi="Verdana" w:cs="Times New Roman"/>
          <w:b/>
          <w:sz w:val="24"/>
          <w:szCs w:val="24"/>
          <w:lang w:val="it-IT" w:eastAsia="it-IT"/>
        </w:rPr>
        <w:t>Quale disciplina si applica in materia di trattamento dei dati acquisiti?</w:t>
      </w:r>
    </w:p>
    <w:p w14:paraId="3C982352"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r w:rsidRPr="00A80844">
        <w:rPr>
          <w:rFonts w:ascii="Verdana" w:eastAsia="Times New Roman" w:hAnsi="Verdana" w:cs="Times New Roman"/>
          <w:sz w:val="24"/>
          <w:szCs w:val="24"/>
          <w:lang w:val="it-IT" w:eastAsia="it-IT"/>
        </w:rPr>
        <w:t>Le informazioni e i dati personali che vengono comunicati nel contesto delle segnalazioni sono trattati per gestire e dare seguito alle segnalazioni stesse, nonché indagare le eventuali condotte segnalate e adottare le misure necessarie in conformità con le leggi applicabili, inclusa la normativa in materia di protezione dei dati personali. Per maggiori informazioni sulle modalità e finalità del trattamento dei dati personali inclusi nelle segnalazioni e raccolti durante la procedura, vi invitiamo a consultare l’informativa per il trattamento dei dati (informativa in pdf scaricabile) dei segnalanti, segnalati o di altri soggetti terzi coinvolti disponibili sulla presente pagina.</w:t>
      </w:r>
    </w:p>
    <w:p w14:paraId="338FC4AD" w14:textId="77777777" w:rsidR="00A80844" w:rsidRPr="00A80844" w:rsidRDefault="00A80844" w:rsidP="00A80844">
      <w:pPr>
        <w:widowControl/>
        <w:autoSpaceDE/>
        <w:autoSpaceDN/>
        <w:jc w:val="both"/>
        <w:rPr>
          <w:rFonts w:ascii="Verdana" w:eastAsia="Times New Roman" w:hAnsi="Verdana" w:cs="Times New Roman"/>
          <w:sz w:val="24"/>
          <w:szCs w:val="24"/>
          <w:lang w:val="it-IT" w:eastAsia="it-IT"/>
        </w:rPr>
      </w:pPr>
    </w:p>
    <w:p w14:paraId="2D78EA0E" w14:textId="77777777" w:rsidR="00A80844" w:rsidRPr="00A80844" w:rsidRDefault="00A80844" w:rsidP="00A80844">
      <w:pPr>
        <w:widowControl/>
        <w:autoSpaceDE/>
        <w:autoSpaceDN/>
        <w:spacing w:line="360" w:lineRule="auto"/>
        <w:ind w:left="-567" w:right="-567"/>
        <w:jc w:val="both"/>
        <w:rPr>
          <w:rFonts w:ascii="Verdana" w:eastAsia="Times New Roman" w:hAnsi="Verdana" w:cstheme="minorHAnsi"/>
          <w:lang w:val="it-IT" w:eastAsia="it-IT"/>
        </w:rPr>
      </w:pPr>
      <w:r w:rsidRPr="00A80844">
        <w:rPr>
          <w:rFonts w:ascii="Verdana" w:eastAsia="Times New Roman" w:hAnsi="Verdana" w:cstheme="minorHAnsi"/>
          <w:lang w:val="it-IT" w:eastAsia="it-IT"/>
        </w:rPr>
        <w:tab/>
      </w:r>
      <w:r w:rsidRPr="00A80844">
        <w:rPr>
          <w:rFonts w:ascii="Verdana" w:eastAsia="Times New Roman" w:hAnsi="Verdana" w:cstheme="minorHAnsi"/>
          <w:lang w:val="it-IT" w:eastAsia="it-IT"/>
        </w:rPr>
        <w:tab/>
      </w:r>
      <w:r w:rsidRPr="00A80844">
        <w:rPr>
          <w:rFonts w:ascii="Verdana" w:eastAsia="Times New Roman" w:hAnsi="Verdana" w:cstheme="minorHAnsi"/>
          <w:lang w:val="it-IT" w:eastAsia="it-IT"/>
        </w:rPr>
        <w:tab/>
      </w:r>
      <w:r w:rsidRPr="00A80844">
        <w:rPr>
          <w:rFonts w:ascii="Verdana" w:eastAsia="Times New Roman" w:hAnsi="Verdana" w:cstheme="minorHAnsi"/>
          <w:lang w:val="it-IT" w:eastAsia="it-IT"/>
        </w:rPr>
        <w:tab/>
      </w:r>
    </w:p>
    <w:p w14:paraId="25F729D5" w14:textId="63432AC2" w:rsidR="009E6784" w:rsidRPr="0053201D" w:rsidRDefault="009E6784" w:rsidP="0053201D">
      <w:pPr>
        <w:widowControl/>
        <w:adjustRightInd w:val="0"/>
        <w:jc w:val="both"/>
        <w:rPr>
          <w:rFonts w:ascii="Verdana" w:eastAsia="Calibri" w:hAnsi="Verdana"/>
          <w:lang w:val="it-IT"/>
        </w:rPr>
      </w:pPr>
    </w:p>
    <w:sectPr w:rsidR="009E6784" w:rsidRPr="0053201D">
      <w:headerReference w:type="default" r:id="rId10"/>
      <w:footerReference w:type="default" r:id="rId11"/>
      <w:type w:val="continuous"/>
      <w:pgSz w:w="12590" w:h="17520"/>
      <w:pgMar w:top="600" w:right="1842"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DF8F" w14:textId="77777777" w:rsidR="0028783B" w:rsidRDefault="0028783B" w:rsidP="007C1674">
      <w:r>
        <w:separator/>
      </w:r>
    </w:p>
  </w:endnote>
  <w:endnote w:type="continuationSeparator" w:id="0">
    <w:p w14:paraId="0A5867FD" w14:textId="77777777" w:rsidR="0028783B" w:rsidRDefault="0028783B" w:rsidP="007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83D0" w14:textId="75BE04FE" w:rsidR="007C1674" w:rsidRDefault="004C7334">
    <w:pPr>
      <w:pStyle w:val="Pidipagina"/>
    </w:pPr>
    <w:r>
      <w:rPr>
        <w:rFonts w:ascii="Times New Roman"/>
        <w:noProof/>
        <w:sz w:val="20"/>
      </w:rPr>
      <w:drawing>
        <wp:anchor distT="0" distB="0" distL="0" distR="0" simplePos="0" relativeHeight="251656704" behindDoc="1" locked="0" layoutInCell="1" allowOverlap="1" wp14:anchorId="40C3EB25" wp14:editId="7A1222B9">
          <wp:simplePos x="0" y="0"/>
          <wp:positionH relativeFrom="page">
            <wp:posOffset>517672</wp:posOffset>
          </wp:positionH>
          <wp:positionV relativeFrom="paragraph">
            <wp:posOffset>-531934</wp:posOffset>
          </wp:positionV>
          <wp:extent cx="420978" cy="342900"/>
          <wp:effectExtent l="0" t="0" r="0" b="0"/>
          <wp:wrapTopAndBottom/>
          <wp:docPr id="728444833" name="Image 2" descr="Immagine che contiene creatività&#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836725" name="Image 2" descr="Immagine che contiene creatività&#10;&#10;Il contenuto generato dall'IA potrebbe non essere corretto."/>
                  <pic:cNvPicPr/>
                </pic:nvPicPr>
                <pic:blipFill>
                  <a:blip r:embed="rId1" cstate="print"/>
                  <a:stretch>
                    <a:fillRect/>
                  </a:stretch>
                </pic:blipFill>
                <pic:spPr>
                  <a:xfrm>
                    <a:off x="0" y="0"/>
                    <a:ext cx="420978" cy="342900"/>
                  </a:xfrm>
                  <a:prstGeom prst="rect">
                    <a:avLst/>
                  </a:prstGeom>
                </pic:spPr>
              </pic:pic>
            </a:graphicData>
          </a:graphic>
        </wp:anchor>
      </w:drawing>
    </w:r>
    <w:r>
      <w:rPr>
        <w:rFonts w:ascii="Times New Roman"/>
        <w:noProof/>
        <w:sz w:val="20"/>
      </w:rPr>
      <w:drawing>
        <wp:anchor distT="0" distB="0" distL="0" distR="0" simplePos="0" relativeHeight="251655680" behindDoc="1" locked="0" layoutInCell="1" allowOverlap="1" wp14:anchorId="3EED3728" wp14:editId="7A7394AA">
          <wp:simplePos x="0" y="0"/>
          <wp:positionH relativeFrom="page">
            <wp:posOffset>2438888</wp:posOffset>
          </wp:positionH>
          <wp:positionV relativeFrom="paragraph">
            <wp:posOffset>-523045</wp:posOffset>
          </wp:positionV>
          <wp:extent cx="3705225" cy="352425"/>
          <wp:effectExtent l="0" t="0" r="9525" b="9525"/>
          <wp:wrapTopAndBottom/>
          <wp:docPr id="119560845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3705225" cy="352425"/>
                  </a:xfrm>
                  <a:prstGeom prst="rect">
                    <a:avLst/>
                  </a:prstGeom>
                </pic:spPr>
              </pic:pic>
            </a:graphicData>
          </a:graphic>
          <wp14:sizeRelH relativeFrom="margin">
            <wp14:pctWidth>0</wp14:pctWidth>
          </wp14:sizeRelH>
          <wp14:sizeRelV relativeFrom="margin">
            <wp14:pctHeight>0</wp14:pctHeight>
          </wp14:sizeRelV>
        </wp:anchor>
      </w:drawing>
    </w:r>
    <w:r w:rsidR="007C1674">
      <w:rPr>
        <w:rFonts w:ascii="Times New Roman"/>
        <w:noProof/>
        <w:sz w:val="20"/>
      </w:rPr>
      <w:drawing>
        <wp:anchor distT="0" distB="0" distL="0" distR="0" simplePos="0" relativeHeight="251652608" behindDoc="1" locked="0" layoutInCell="1" allowOverlap="1" wp14:anchorId="6624F278" wp14:editId="4680A463">
          <wp:simplePos x="0" y="0"/>
          <wp:positionH relativeFrom="margin">
            <wp:align>left</wp:align>
          </wp:positionH>
          <wp:positionV relativeFrom="paragraph">
            <wp:posOffset>680720</wp:posOffset>
          </wp:positionV>
          <wp:extent cx="4229100" cy="438150"/>
          <wp:effectExtent l="0" t="0" r="0" b="0"/>
          <wp:wrapTopAndBottom/>
          <wp:docPr id="87540312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4229100" cy="438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3E3E1" w14:textId="77777777" w:rsidR="0028783B" w:rsidRDefault="0028783B" w:rsidP="007C1674">
      <w:r>
        <w:separator/>
      </w:r>
    </w:p>
  </w:footnote>
  <w:footnote w:type="continuationSeparator" w:id="0">
    <w:p w14:paraId="0B500046" w14:textId="77777777" w:rsidR="0028783B" w:rsidRDefault="0028783B" w:rsidP="007C1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131A" w14:textId="4EEBD6C5" w:rsidR="007C1674" w:rsidRPr="007C1674" w:rsidRDefault="007C1674">
    <w:pPr>
      <w:pStyle w:val="Intestazione"/>
      <w:rPr>
        <w:lang w:val="it-IT"/>
      </w:rPr>
    </w:pPr>
    <w:r>
      <w:ptab w:relativeTo="margin" w:alignment="center" w:leader="none"/>
    </w:r>
    <w:r>
      <w:rPr>
        <w:rFonts w:ascii="Times New Roman"/>
        <w:noProof/>
        <w:sz w:val="20"/>
      </w:rPr>
      <w:drawing>
        <wp:inline distT="0" distB="0" distL="0" distR="0" wp14:anchorId="1CEBB838" wp14:editId="77FD54A6">
          <wp:extent cx="1401619" cy="857250"/>
          <wp:effectExtent l="0" t="0" r="0" b="0"/>
          <wp:docPr id="1091631816" name="Image 1" descr="Immagine che contiene Carattere, testo, logo, Elementi grafici&#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4422160" name="Image 1" descr="Immagine che contiene Carattere, testo, logo, Elementi grafici&#10;&#10;Il contenuto generato dall'IA potrebbe non essere corretto."/>
                  <pic:cNvPicPr/>
                </pic:nvPicPr>
                <pic:blipFill>
                  <a:blip r:embed="rId1" cstate="print"/>
                  <a:stretch>
                    <a:fillRect/>
                  </a:stretch>
                </pic:blipFill>
                <pic:spPr>
                  <a:xfrm>
                    <a:off x="0" y="0"/>
                    <a:ext cx="1401619" cy="857250"/>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8F8"/>
    <w:multiLevelType w:val="hybridMultilevel"/>
    <w:tmpl w:val="7228C78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4952E0"/>
    <w:multiLevelType w:val="hybridMultilevel"/>
    <w:tmpl w:val="A9EE8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B86A18"/>
    <w:multiLevelType w:val="hybridMultilevel"/>
    <w:tmpl w:val="E412195E"/>
    <w:lvl w:ilvl="0" w:tplc="0410000D">
      <w:start w:val="1"/>
      <w:numFmt w:val="bullet"/>
      <w:lvlText w:val=""/>
      <w:lvlJc w:val="left"/>
      <w:pPr>
        <w:ind w:left="810" w:hanging="360"/>
      </w:pPr>
      <w:rPr>
        <w:rFonts w:ascii="Wingdings" w:hAnsi="Wingdings"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3" w15:restartNumberingAfterBreak="0">
    <w:nsid w:val="07F86903"/>
    <w:multiLevelType w:val="multilevel"/>
    <w:tmpl w:val="B06CA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544315"/>
    <w:multiLevelType w:val="multilevel"/>
    <w:tmpl w:val="9B84A222"/>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5" w15:restartNumberingAfterBreak="0">
    <w:nsid w:val="3CDE5021"/>
    <w:multiLevelType w:val="hybridMultilevel"/>
    <w:tmpl w:val="84DEB3E6"/>
    <w:lvl w:ilvl="0" w:tplc="0410000D">
      <w:start w:val="1"/>
      <w:numFmt w:val="bullet"/>
      <w:lvlText w:val=""/>
      <w:lvlJc w:val="left"/>
      <w:pPr>
        <w:ind w:left="810" w:hanging="360"/>
      </w:pPr>
      <w:rPr>
        <w:rFonts w:ascii="Wingdings" w:hAnsi="Wingdings"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6" w15:restartNumberingAfterBreak="0">
    <w:nsid w:val="486166BF"/>
    <w:multiLevelType w:val="multilevel"/>
    <w:tmpl w:val="10C00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EC7A49"/>
    <w:multiLevelType w:val="hybridMultilevel"/>
    <w:tmpl w:val="F0C0BC6A"/>
    <w:lvl w:ilvl="0" w:tplc="4398AE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2D01BB7"/>
    <w:multiLevelType w:val="hybridMultilevel"/>
    <w:tmpl w:val="07A0E0B2"/>
    <w:lvl w:ilvl="0" w:tplc="0410000D">
      <w:start w:val="1"/>
      <w:numFmt w:val="bullet"/>
      <w:lvlText w:val=""/>
      <w:lvlJc w:val="left"/>
      <w:pPr>
        <w:ind w:left="810" w:hanging="360"/>
      </w:pPr>
      <w:rPr>
        <w:rFonts w:ascii="Wingdings" w:hAnsi="Wingdings"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9" w15:restartNumberingAfterBreak="0">
    <w:nsid w:val="6864173C"/>
    <w:multiLevelType w:val="hybridMultilevel"/>
    <w:tmpl w:val="28163C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C1D892B"/>
    <w:multiLevelType w:val="hybridMultilevel"/>
    <w:tmpl w:val="1A36D5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5E226AE"/>
    <w:multiLevelType w:val="hybridMultilevel"/>
    <w:tmpl w:val="0DAA80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DDF240D"/>
    <w:multiLevelType w:val="hybridMultilevel"/>
    <w:tmpl w:val="BE462DB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9039375">
    <w:abstractNumId w:val="4"/>
  </w:num>
  <w:num w:numId="2" w16cid:durableId="987827168">
    <w:abstractNumId w:val="6"/>
  </w:num>
  <w:num w:numId="3" w16cid:durableId="1018506513">
    <w:abstractNumId w:val="3"/>
  </w:num>
  <w:num w:numId="4" w16cid:durableId="569580430">
    <w:abstractNumId w:val="11"/>
  </w:num>
  <w:num w:numId="5" w16cid:durableId="444888895">
    <w:abstractNumId w:val="7"/>
  </w:num>
  <w:num w:numId="6" w16cid:durableId="97991473">
    <w:abstractNumId w:val="8"/>
  </w:num>
  <w:num w:numId="7" w16cid:durableId="190610033">
    <w:abstractNumId w:val="2"/>
  </w:num>
  <w:num w:numId="8" w16cid:durableId="1155949264">
    <w:abstractNumId w:val="5"/>
  </w:num>
  <w:num w:numId="9" w16cid:durableId="1815759886">
    <w:abstractNumId w:val="12"/>
  </w:num>
  <w:num w:numId="10" w16cid:durableId="669138130">
    <w:abstractNumId w:val="9"/>
  </w:num>
  <w:num w:numId="11" w16cid:durableId="1835100259">
    <w:abstractNumId w:val="10"/>
  </w:num>
  <w:num w:numId="12" w16cid:durableId="1871840441">
    <w:abstractNumId w:val="1"/>
  </w:num>
  <w:num w:numId="13" w16cid:durableId="62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76"/>
    <w:rsid w:val="000636DF"/>
    <w:rsid w:val="000869E5"/>
    <w:rsid w:val="000A249D"/>
    <w:rsid w:val="000E3FD2"/>
    <w:rsid w:val="00101EC6"/>
    <w:rsid w:val="0014135B"/>
    <w:rsid w:val="00145125"/>
    <w:rsid w:val="00153E46"/>
    <w:rsid w:val="0018081B"/>
    <w:rsid w:val="002111A8"/>
    <w:rsid w:val="002453B6"/>
    <w:rsid w:val="00247413"/>
    <w:rsid w:val="0028783B"/>
    <w:rsid w:val="002E2BDD"/>
    <w:rsid w:val="003239AF"/>
    <w:rsid w:val="003346FA"/>
    <w:rsid w:val="00335ECD"/>
    <w:rsid w:val="00336E75"/>
    <w:rsid w:val="00350F96"/>
    <w:rsid w:val="003A5E27"/>
    <w:rsid w:val="003B6F84"/>
    <w:rsid w:val="00410238"/>
    <w:rsid w:val="004464BA"/>
    <w:rsid w:val="0045544D"/>
    <w:rsid w:val="004A77BA"/>
    <w:rsid w:val="004B32C1"/>
    <w:rsid w:val="004B6617"/>
    <w:rsid w:val="004C7334"/>
    <w:rsid w:val="004C7AF1"/>
    <w:rsid w:val="004D3F4C"/>
    <w:rsid w:val="004E4E55"/>
    <w:rsid w:val="004E6AFF"/>
    <w:rsid w:val="00505044"/>
    <w:rsid w:val="0053136A"/>
    <w:rsid w:val="0053201D"/>
    <w:rsid w:val="00536823"/>
    <w:rsid w:val="005517F7"/>
    <w:rsid w:val="00565806"/>
    <w:rsid w:val="005852D6"/>
    <w:rsid w:val="005C372E"/>
    <w:rsid w:val="005D0C02"/>
    <w:rsid w:val="005D54DA"/>
    <w:rsid w:val="00605F80"/>
    <w:rsid w:val="00614982"/>
    <w:rsid w:val="00615DE6"/>
    <w:rsid w:val="00654F11"/>
    <w:rsid w:val="006700F5"/>
    <w:rsid w:val="00680ED2"/>
    <w:rsid w:val="006863FF"/>
    <w:rsid w:val="006B2768"/>
    <w:rsid w:val="006B580D"/>
    <w:rsid w:val="00747D69"/>
    <w:rsid w:val="00764F46"/>
    <w:rsid w:val="0077054D"/>
    <w:rsid w:val="007A7C4F"/>
    <w:rsid w:val="007C1674"/>
    <w:rsid w:val="007D59B3"/>
    <w:rsid w:val="007E2756"/>
    <w:rsid w:val="008011B5"/>
    <w:rsid w:val="00801E4D"/>
    <w:rsid w:val="00804C1C"/>
    <w:rsid w:val="0089043B"/>
    <w:rsid w:val="008E7B0C"/>
    <w:rsid w:val="008F075F"/>
    <w:rsid w:val="009320EB"/>
    <w:rsid w:val="009321DA"/>
    <w:rsid w:val="00941C87"/>
    <w:rsid w:val="00956383"/>
    <w:rsid w:val="009708F0"/>
    <w:rsid w:val="00974149"/>
    <w:rsid w:val="00990B40"/>
    <w:rsid w:val="009D3781"/>
    <w:rsid w:val="009D76D6"/>
    <w:rsid w:val="009E6784"/>
    <w:rsid w:val="00A34D11"/>
    <w:rsid w:val="00A71AA4"/>
    <w:rsid w:val="00A74FFD"/>
    <w:rsid w:val="00A80844"/>
    <w:rsid w:val="00A81A16"/>
    <w:rsid w:val="00AC6FAE"/>
    <w:rsid w:val="00AD20BC"/>
    <w:rsid w:val="00AE02B5"/>
    <w:rsid w:val="00B00614"/>
    <w:rsid w:val="00B269CA"/>
    <w:rsid w:val="00B4592F"/>
    <w:rsid w:val="00B67BE9"/>
    <w:rsid w:val="00B75195"/>
    <w:rsid w:val="00B8448D"/>
    <w:rsid w:val="00B87366"/>
    <w:rsid w:val="00BA47CA"/>
    <w:rsid w:val="00BD7086"/>
    <w:rsid w:val="00BF212F"/>
    <w:rsid w:val="00BF5BCB"/>
    <w:rsid w:val="00C27240"/>
    <w:rsid w:val="00C273D2"/>
    <w:rsid w:val="00C41072"/>
    <w:rsid w:val="00C43013"/>
    <w:rsid w:val="00C54C32"/>
    <w:rsid w:val="00C617F3"/>
    <w:rsid w:val="00C63092"/>
    <w:rsid w:val="00C946AC"/>
    <w:rsid w:val="00CA263A"/>
    <w:rsid w:val="00CB7CFE"/>
    <w:rsid w:val="00CC372E"/>
    <w:rsid w:val="00D1070C"/>
    <w:rsid w:val="00D20A61"/>
    <w:rsid w:val="00D2470C"/>
    <w:rsid w:val="00D27283"/>
    <w:rsid w:val="00D34908"/>
    <w:rsid w:val="00D54776"/>
    <w:rsid w:val="00D92062"/>
    <w:rsid w:val="00DA18BA"/>
    <w:rsid w:val="00DF2099"/>
    <w:rsid w:val="00E24E54"/>
    <w:rsid w:val="00E73C4B"/>
    <w:rsid w:val="00E9341E"/>
    <w:rsid w:val="00EC6384"/>
    <w:rsid w:val="00F008D3"/>
    <w:rsid w:val="00F220D1"/>
    <w:rsid w:val="00F259E0"/>
    <w:rsid w:val="00F53DB0"/>
    <w:rsid w:val="00F716E9"/>
    <w:rsid w:val="00F97C48"/>
    <w:rsid w:val="00FA2FBC"/>
    <w:rsid w:val="00FC2B6F"/>
    <w:rsid w:val="00FC38AA"/>
    <w:rsid w:val="00FD2B78"/>
    <w:rsid w:val="00FF06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C59FE"/>
  <w15:docId w15:val="{10174F5F-7AE8-4811-A92B-AE680E58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5852D6"/>
    <w:rPr>
      <w:color w:val="0000FF" w:themeColor="hyperlink"/>
      <w:u w:val="single"/>
    </w:rPr>
  </w:style>
  <w:style w:type="character" w:styleId="Menzionenonrisolta">
    <w:name w:val="Unresolved Mention"/>
    <w:basedOn w:val="Carpredefinitoparagrafo"/>
    <w:uiPriority w:val="99"/>
    <w:semiHidden/>
    <w:unhideWhenUsed/>
    <w:rsid w:val="005852D6"/>
    <w:rPr>
      <w:color w:val="605E5C"/>
      <w:shd w:val="clear" w:color="auto" w:fill="E1DFDD"/>
    </w:rPr>
  </w:style>
  <w:style w:type="paragraph" w:styleId="Intestazione">
    <w:name w:val="header"/>
    <w:basedOn w:val="Normale"/>
    <w:link w:val="IntestazioneCarattere"/>
    <w:uiPriority w:val="99"/>
    <w:unhideWhenUsed/>
    <w:rsid w:val="007C1674"/>
    <w:pPr>
      <w:tabs>
        <w:tab w:val="center" w:pos="4819"/>
        <w:tab w:val="right" w:pos="9638"/>
      </w:tabs>
    </w:pPr>
  </w:style>
  <w:style w:type="character" w:customStyle="1" w:styleId="IntestazioneCarattere">
    <w:name w:val="Intestazione Carattere"/>
    <w:basedOn w:val="Carpredefinitoparagrafo"/>
    <w:link w:val="Intestazione"/>
    <w:uiPriority w:val="99"/>
    <w:rsid w:val="007C1674"/>
  </w:style>
  <w:style w:type="paragraph" w:styleId="Pidipagina">
    <w:name w:val="footer"/>
    <w:basedOn w:val="Normale"/>
    <w:link w:val="PidipaginaCarattere"/>
    <w:uiPriority w:val="99"/>
    <w:unhideWhenUsed/>
    <w:rsid w:val="007C1674"/>
    <w:pPr>
      <w:tabs>
        <w:tab w:val="center" w:pos="4819"/>
        <w:tab w:val="right" w:pos="9638"/>
      </w:tabs>
    </w:pPr>
  </w:style>
  <w:style w:type="character" w:customStyle="1" w:styleId="PidipaginaCarattere">
    <w:name w:val="Piè di pagina Carattere"/>
    <w:basedOn w:val="Carpredefinitoparagrafo"/>
    <w:link w:val="Pidipagina"/>
    <w:uiPriority w:val="99"/>
    <w:rsid w:val="007C1674"/>
  </w:style>
  <w:style w:type="paragraph" w:customStyle="1" w:styleId="Default">
    <w:name w:val="Default"/>
    <w:rsid w:val="00247413"/>
    <w:pPr>
      <w:widowControl/>
      <w:adjustRightInd w:val="0"/>
    </w:pPr>
    <w:rPr>
      <w:rFonts w:ascii="Times New Roman" w:eastAsia="Calibri"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d8d82e-e5d7-405a-b2e8-fa7ca4ee14bb">
      <Terms xmlns="http://schemas.microsoft.com/office/infopath/2007/PartnerControls"/>
    </lcf76f155ced4ddcb4097134ff3c332f>
    <TaxCatchAll xmlns="2da82921-4de8-4b98-8df8-9bcdd406a2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693FAD25759864C893D849CDE0AE8C5" ma:contentTypeVersion="11" ma:contentTypeDescription="Creare un nuovo documento." ma:contentTypeScope="" ma:versionID="48a5b757e9aa80e7107669efcaf968c0">
  <xsd:schema xmlns:xsd="http://www.w3.org/2001/XMLSchema" xmlns:xs="http://www.w3.org/2001/XMLSchema" xmlns:p="http://schemas.microsoft.com/office/2006/metadata/properties" xmlns:ns2="59d8d82e-e5d7-405a-b2e8-fa7ca4ee14bb" xmlns:ns3="2da82921-4de8-4b98-8df8-9bcdd406a2c6" targetNamespace="http://schemas.microsoft.com/office/2006/metadata/properties" ma:root="true" ma:fieldsID="5fc837eb7d5887603877b542a8e626a4" ns2:_="" ns3:_="">
    <xsd:import namespace="59d8d82e-e5d7-405a-b2e8-fa7ca4ee14bb"/>
    <xsd:import namespace="2da82921-4de8-4b98-8df8-9bcdd406a2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8d82e-e5d7-405a-b2e8-fa7ca4ee1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1b82233-a8a0-47f3-bace-46e8b5f81b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82921-4de8-4b98-8df8-9bcdd406a2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84a669-d36a-4a87-98a3-21f4d0c7efee}" ma:internalName="TaxCatchAll" ma:showField="CatchAllData" ma:web="2da82921-4de8-4b98-8df8-9bcdd406a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2EF01-02C2-485C-AA59-EA899051227B}">
  <ds:schemaRefs>
    <ds:schemaRef ds:uri="http://schemas.microsoft.com/sharepoint/v3/contenttype/forms"/>
  </ds:schemaRefs>
</ds:datastoreItem>
</file>

<file path=customXml/itemProps2.xml><?xml version="1.0" encoding="utf-8"?>
<ds:datastoreItem xmlns:ds="http://schemas.openxmlformats.org/officeDocument/2006/customXml" ds:itemID="{93DA6E1D-C70B-45E6-8ED9-D13BAB7CC1F2}">
  <ds:schemaRefs>
    <ds:schemaRef ds:uri="http://schemas.microsoft.com/office/2006/metadata/properties"/>
    <ds:schemaRef ds:uri="http://schemas.microsoft.com/office/infopath/2007/PartnerControls"/>
    <ds:schemaRef ds:uri="59d8d82e-e5d7-405a-b2e8-fa7ca4ee14bb"/>
    <ds:schemaRef ds:uri="2da82921-4de8-4b98-8df8-9bcdd406a2c6"/>
  </ds:schemaRefs>
</ds:datastoreItem>
</file>

<file path=customXml/itemProps3.xml><?xml version="1.0" encoding="utf-8"?>
<ds:datastoreItem xmlns:ds="http://schemas.openxmlformats.org/officeDocument/2006/customXml" ds:itemID="{DD64621E-8F8C-4B6F-8E14-38D63B1A8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8d82e-e5d7-405a-b2e8-fa7ca4ee14bb"/>
    <ds:schemaRef ds:uri="2da82921-4de8-4b98-8df8-9bcdd406a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1193</Words>
  <Characters>6802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CI_Group_STAMPA</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CI_Group_STAMPA</dc:title>
  <dc:creator>ControlloDati03</dc:creator>
  <cp:lastModifiedBy>Francesca Gargiulo</cp:lastModifiedBy>
  <cp:revision>20</cp:revision>
  <cp:lastPrinted>2026-04-09T09:02:00Z</cp:lastPrinted>
  <dcterms:created xsi:type="dcterms:W3CDTF">2026-04-09T11:16:00Z</dcterms:created>
  <dcterms:modified xsi:type="dcterms:W3CDTF">2026-06-26T12:45:00Z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2021-11-25T00:00:00Z</vt:filetime>
  </property>
  <property fmtid="{D5CDD505-2E9C-101B-9397-08002B2CF9AE}" pid="3" name="Creator">
    <vt:lpwstr>Adobe Illustrator 25.4 (Macintosh)</vt:lpwstr>
  </property>
  <property fmtid="{D5CDD505-2E9C-101B-9397-08002B2CF9AE}" pid="4" name="LastSaved">
    <vt:filetime>2025-11-11T00:00:00Z</vt:filetime>
  </property>
  <property fmtid="{D5CDD505-2E9C-101B-9397-08002B2CF9AE}" pid="5" name="Producer">
    <vt:lpwstr>Adobe PDF library 16.00</vt:lpwstr>
  </property>
  <property fmtid="{D5CDD505-2E9C-101B-9397-08002B2CF9AE}" pid="6" name="ContentTypeId">
    <vt:lpwstr>0x0101008693FAD25759864C893D849CDE0AE8C5</vt:lpwstr>
  </property>
  <property fmtid="{D5CDD505-2E9C-101B-9397-08002B2CF9AE}" pid="7" name="MediaServiceImageTags">
    <vt:lpwstr/>
  </property>
</Properties>
</file>